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8"/>
        <w:tblW w:w="0" w:type="auto"/>
        <w:tblLook w:val="01E0" w:firstRow="1" w:lastRow="1" w:firstColumn="1" w:lastColumn="1" w:noHBand="0" w:noVBand="0"/>
      </w:tblPr>
      <w:tblGrid>
        <w:gridCol w:w="3366"/>
        <w:gridCol w:w="3366"/>
        <w:gridCol w:w="3366"/>
        <w:gridCol w:w="3366"/>
      </w:tblGrid>
      <w:tr w:rsidR="00395FA1" w:rsidRPr="00BA2EBB" w14:paraId="149E7DF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66" w:type="dxa"/>
          </w:tcPr>
          <w:p w14:paraId="165B4631" w14:textId="77777777" w:rsidR="00395FA1" w:rsidRPr="00BA2EBB" w:rsidRDefault="00395FA1" w:rsidP="00395FA1">
            <w:pPr>
              <w:jc w:val="center"/>
              <w:rPr>
                <w:rFonts w:asciiTheme="minorHAnsi" w:hAnsiTheme="minorHAnsi"/>
                <w:sz w:val="20"/>
              </w:rPr>
            </w:pPr>
            <w:r w:rsidRPr="00BA2EBB">
              <w:rPr>
                <w:rFonts w:asciiTheme="minorHAnsi" w:hAnsiTheme="minorHAnsi"/>
                <w:sz w:val="20"/>
              </w:rPr>
              <w:t>Definitions of Movement/Concept</w:t>
            </w:r>
          </w:p>
          <w:p w14:paraId="46A089FC" w14:textId="5D57E6EB" w:rsidR="004E472A" w:rsidRPr="00BA2EBB" w:rsidRDefault="00DD30F1" w:rsidP="00395FA1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(Provide a Defini</w:t>
            </w:r>
            <w:r w:rsidRPr="00BA2EBB">
              <w:rPr>
                <w:rFonts w:asciiTheme="minorHAnsi" w:hAnsiTheme="minorHAnsi"/>
                <w:sz w:val="20"/>
              </w:rPr>
              <w:t>tion</w:t>
            </w:r>
            <w:r w:rsidR="004E472A" w:rsidRPr="00BA2EBB">
              <w:rPr>
                <w:rFonts w:asciiTheme="minorHAnsi" w:hAnsiTheme="minorHAnsi"/>
                <w:sz w:val="20"/>
              </w:rPr>
              <w:t xml:space="preserve"> of WHO they are and WHAT they believed.</w:t>
            </w:r>
            <w:r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3366" w:type="dxa"/>
          </w:tcPr>
          <w:p w14:paraId="17DA6DA1" w14:textId="77777777" w:rsidR="00395FA1" w:rsidRPr="00BA2EBB" w:rsidRDefault="00395FA1" w:rsidP="00395FA1">
            <w:pPr>
              <w:jc w:val="center"/>
              <w:rPr>
                <w:rFonts w:asciiTheme="minorHAnsi" w:hAnsiTheme="minorHAnsi"/>
                <w:sz w:val="20"/>
              </w:rPr>
            </w:pPr>
            <w:r w:rsidRPr="00BA2EBB">
              <w:rPr>
                <w:rFonts w:asciiTheme="minorHAnsi" w:hAnsiTheme="minorHAnsi"/>
                <w:sz w:val="20"/>
              </w:rPr>
              <w:t>What were the Societal Problems</w:t>
            </w:r>
            <w:r w:rsidR="004E472A" w:rsidRPr="00BA2EBB">
              <w:rPr>
                <w:rFonts w:asciiTheme="minorHAnsi" w:hAnsiTheme="minorHAnsi"/>
                <w:sz w:val="20"/>
              </w:rPr>
              <w:t xml:space="preserve"> the movement wished to address</w:t>
            </w:r>
            <w:r w:rsidRPr="00BA2EBB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tcW w:w="3366" w:type="dxa"/>
          </w:tcPr>
          <w:p w14:paraId="31AC6E3D" w14:textId="77777777" w:rsidR="00395FA1" w:rsidRPr="00BA2EBB" w:rsidRDefault="004E472A" w:rsidP="00395FA1">
            <w:pPr>
              <w:jc w:val="center"/>
              <w:rPr>
                <w:rFonts w:asciiTheme="minorHAnsi" w:hAnsiTheme="minorHAnsi"/>
                <w:sz w:val="20"/>
              </w:rPr>
            </w:pPr>
            <w:r w:rsidRPr="00BA2EBB">
              <w:rPr>
                <w:rFonts w:asciiTheme="minorHAnsi" w:hAnsiTheme="minorHAnsi"/>
                <w:sz w:val="20"/>
              </w:rPr>
              <w:t>What were the proposed s</w:t>
            </w:r>
            <w:r w:rsidR="00395FA1" w:rsidRPr="00BA2EBB">
              <w:rPr>
                <w:rFonts w:asciiTheme="minorHAnsi" w:hAnsiTheme="minorHAnsi"/>
                <w:sz w:val="20"/>
              </w:rPr>
              <w:t>olutions to Societal Problems</w:t>
            </w:r>
            <w:r w:rsidRPr="00BA2EBB">
              <w:rPr>
                <w:rFonts w:asciiTheme="minorHAnsi" w:hAnsiTheme="minorHAnsi"/>
                <w:sz w:val="20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6" w:type="dxa"/>
          </w:tcPr>
          <w:p w14:paraId="3F0DEF34" w14:textId="77777777" w:rsidR="00395FA1" w:rsidRPr="00BA2EBB" w:rsidRDefault="004E472A" w:rsidP="00395FA1">
            <w:pPr>
              <w:jc w:val="center"/>
              <w:rPr>
                <w:rFonts w:asciiTheme="minorHAnsi" w:hAnsiTheme="minorHAnsi"/>
                <w:sz w:val="20"/>
              </w:rPr>
            </w:pPr>
            <w:r w:rsidRPr="00BA2EBB">
              <w:rPr>
                <w:rFonts w:asciiTheme="minorHAnsi" w:hAnsiTheme="minorHAnsi"/>
                <w:sz w:val="20"/>
              </w:rPr>
              <w:t>Key individuals associated with the movement</w:t>
            </w:r>
          </w:p>
        </w:tc>
      </w:tr>
      <w:tr w:rsidR="00395FA1" w:rsidRPr="00BA2EBB" w14:paraId="6CBB767A" w14:textId="77777777">
        <w:tc>
          <w:tcPr>
            <w:tcW w:w="3366" w:type="dxa"/>
          </w:tcPr>
          <w:p w14:paraId="1F52A7E0" w14:textId="77777777" w:rsidR="00395FA1" w:rsidRPr="00DD30F1" w:rsidRDefault="00395FA1">
            <w:pPr>
              <w:rPr>
                <w:rFonts w:asciiTheme="minorHAnsi" w:hAnsiTheme="minorHAnsi"/>
                <w:b/>
                <w:sz w:val="20"/>
              </w:rPr>
            </w:pPr>
            <w:r w:rsidRPr="00DD30F1">
              <w:rPr>
                <w:rFonts w:asciiTheme="minorHAnsi" w:hAnsiTheme="minorHAnsi"/>
                <w:b/>
                <w:sz w:val="20"/>
              </w:rPr>
              <w:t>Second Great Awakening</w:t>
            </w:r>
          </w:p>
          <w:p w14:paraId="40FEF2A0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  <w:r w:rsidRPr="00DD30F1">
              <w:rPr>
                <w:rFonts w:asciiTheme="minorHAnsi" w:hAnsiTheme="minorHAnsi"/>
                <w:b/>
                <w:sz w:val="20"/>
              </w:rPr>
              <w:t>New American Religions</w:t>
            </w:r>
          </w:p>
        </w:tc>
        <w:tc>
          <w:tcPr>
            <w:tcW w:w="3366" w:type="dxa"/>
          </w:tcPr>
          <w:p w14:paraId="0FAEAB16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3AE61EFE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293FD25D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1075F655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1877C55E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45DB5A40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0B221E72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66" w:type="dxa"/>
          </w:tcPr>
          <w:p w14:paraId="36F6C30C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6" w:type="dxa"/>
          </w:tcPr>
          <w:p w14:paraId="33A56FB6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</w:tr>
      <w:tr w:rsidR="00395FA1" w:rsidRPr="00BA2EBB" w14:paraId="2D09B46D" w14:textId="77777777">
        <w:tc>
          <w:tcPr>
            <w:tcW w:w="3366" w:type="dxa"/>
          </w:tcPr>
          <w:p w14:paraId="6EBD0C98" w14:textId="77777777" w:rsidR="00395FA1" w:rsidRPr="00DD30F1" w:rsidRDefault="00395FA1">
            <w:pPr>
              <w:rPr>
                <w:rFonts w:asciiTheme="minorHAnsi" w:hAnsiTheme="minorHAnsi"/>
                <w:b/>
                <w:sz w:val="20"/>
              </w:rPr>
            </w:pPr>
            <w:r w:rsidRPr="00DD30F1">
              <w:rPr>
                <w:rFonts w:asciiTheme="minorHAnsi" w:hAnsiTheme="minorHAnsi"/>
                <w:b/>
                <w:sz w:val="20"/>
              </w:rPr>
              <w:t>Temperance Movement</w:t>
            </w:r>
          </w:p>
          <w:p w14:paraId="6599212C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66" w:type="dxa"/>
          </w:tcPr>
          <w:p w14:paraId="3E9A7BDD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478E8FD2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43305084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2F8DC101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6C32102A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57A2FC10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22ACE5BB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66" w:type="dxa"/>
          </w:tcPr>
          <w:p w14:paraId="5DF5EA55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6" w:type="dxa"/>
          </w:tcPr>
          <w:p w14:paraId="3E2BAFF2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</w:tr>
      <w:tr w:rsidR="00395FA1" w:rsidRPr="00BA2EBB" w14:paraId="40DC5F98" w14:textId="77777777">
        <w:tc>
          <w:tcPr>
            <w:tcW w:w="3366" w:type="dxa"/>
          </w:tcPr>
          <w:p w14:paraId="685B8772" w14:textId="77777777" w:rsidR="00395FA1" w:rsidRPr="00DD30F1" w:rsidRDefault="00395FA1">
            <w:pPr>
              <w:rPr>
                <w:rFonts w:asciiTheme="minorHAnsi" w:hAnsiTheme="minorHAnsi"/>
                <w:b/>
                <w:sz w:val="20"/>
              </w:rPr>
            </w:pPr>
            <w:r w:rsidRPr="00DD30F1">
              <w:rPr>
                <w:rFonts w:asciiTheme="minorHAnsi" w:hAnsiTheme="minorHAnsi"/>
                <w:b/>
                <w:sz w:val="20"/>
              </w:rPr>
              <w:t>Abolitionist Movement</w:t>
            </w:r>
          </w:p>
          <w:p w14:paraId="1A68160E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66" w:type="dxa"/>
          </w:tcPr>
          <w:p w14:paraId="2622D14F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20C47C59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2CE32219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209FE2AA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30C75579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6A26C1E5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6BE95E35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66" w:type="dxa"/>
          </w:tcPr>
          <w:p w14:paraId="72D0064B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6" w:type="dxa"/>
          </w:tcPr>
          <w:p w14:paraId="318E72F1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</w:tr>
      <w:tr w:rsidR="00395FA1" w:rsidRPr="00BA2EBB" w14:paraId="01CE917C" w14:textId="77777777">
        <w:tc>
          <w:tcPr>
            <w:tcW w:w="3366" w:type="dxa"/>
          </w:tcPr>
          <w:p w14:paraId="614C0E1A" w14:textId="233B9BF4" w:rsidR="00395FA1" w:rsidRPr="00DD30F1" w:rsidRDefault="00395FA1">
            <w:pPr>
              <w:rPr>
                <w:rFonts w:asciiTheme="minorHAnsi" w:hAnsiTheme="minorHAnsi"/>
                <w:b/>
                <w:sz w:val="20"/>
              </w:rPr>
            </w:pPr>
            <w:r w:rsidRPr="00DD30F1">
              <w:rPr>
                <w:rFonts w:asciiTheme="minorHAnsi" w:hAnsiTheme="minorHAnsi"/>
                <w:b/>
                <w:sz w:val="20"/>
              </w:rPr>
              <w:t>Women’s Rights</w:t>
            </w:r>
            <w:r w:rsidR="004E472A" w:rsidRPr="00DD30F1">
              <w:rPr>
                <w:rFonts w:asciiTheme="minorHAnsi" w:hAnsiTheme="minorHAnsi"/>
                <w:b/>
                <w:sz w:val="20"/>
              </w:rPr>
              <w:t>/Feminist M</w:t>
            </w:r>
            <w:r w:rsidR="00DD30F1" w:rsidRPr="00DD30F1">
              <w:rPr>
                <w:rFonts w:asciiTheme="minorHAnsi" w:hAnsiTheme="minorHAnsi"/>
                <w:b/>
                <w:sz w:val="20"/>
              </w:rPr>
              <w:t>o</w:t>
            </w:r>
            <w:r w:rsidRPr="00DD30F1">
              <w:rPr>
                <w:rFonts w:asciiTheme="minorHAnsi" w:hAnsiTheme="minorHAnsi"/>
                <w:b/>
                <w:sz w:val="20"/>
              </w:rPr>
              <w:t>vement</w:t>
            </w:r>
          </w:p>
          <w:p w14:paraId="3DC5EB04" w14:textId="77777777" w:rsidR="00395FA1" w:rsidRPr="00BA2EBB" w:rsidRDefault="00395FA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366" w:type="dxa"/>
          </w:tcPr>
          <w:p w14:paraId="6CD5BDAF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5EDADC7B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0D4948E8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4F7EA72D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48E03A58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5D2B295E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5BDEEE76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66" w:type="dxa"/>
          </w:tcPr>
          <w:p w14:paraId="126F139D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6" w:type="dxa"/>
          </w:tcPr>
          <w:p w14:paraId="4A503358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</w:tr>
      <w:tr w:rsidR="00395FA1" w:rsidRPr="00BA2EBB" w14:paraId="7C15D322" w14:textId="77777777">
        <w:tc>
          <w:tcPr>
            <w:tcW w:w="3366" w:type="dxa"/>
          </w:tcPr>
          <w:p w14:paraId="6CB005B4" w14:textId="77777777" w:rsidR="00395FA1" w:rsidRPr="00DD30F1" w:rsidRDefault="00395FA1">
            <w:pPr>
              <w:rPr>
                <w:rFonts w:asciiTheme="minorHAnsi" w:hAnsiTheme="minorHAnsi"/>
                <w:b/>
                <w:sz w:val="20"/>
              </w:rPr>
            </w:pPr>
            <w:r w:rsidRPr="00DD30F1">
              <w:rPr>
                <w:rFonts w:asciiTheme="minorHAnsi" w:hAnsiTheme="minorHAnsi"/>
                <w:b/>
                <w:sz w:val="20"/>
              </w:rPr>
              <w:t>“Utopian Societies”</w:t>
            </w:r>
          </w:p>
          <w:p w14:paraId="37D7CB6C" w14:textId="77777777" w:rsidR="00395FA1" w:rsidRPr="00BA2EBB" w:rsidRDefault="00395FA1">
            <w:pPr>
              <w:rPr>
                <w:rFonts w:asciiTheme="minorHAnsi" w:hAnsiTheme="minorHAnsi"/>
                <w:b/>
                <w:bCs/>
                <w:sz w:val="20"/>
              </w:rPr>
            </w:pPr>
          </w:p>
          <w:p w14:paraId="6CA3B08B" w14:textId="77777777" w:rsidR="00395FA1" w:rsidRPr="00BA2EBB" w:rsidRDefault="00395FA1">
            <w:pPr>
              <w:rPr>
                <w:rFonts w:asciiTheme="minorHAnsi" w:hAnsiTheme="minorHAnsi"/>
                <w:b/>
                <w:bCs/>
                <w:sz w:val="20"/>
              </w:rPr>
            </w:pPr>
          </w:p>
          <w:p w14:paraId="5EB8BB2E" w14:textId="77777777" w:rsidR="00395FA1" w:rsidRPr="00BA2EBB" w:rsidRDefault="00395FA1">
            <w:pPr>
              <w:rPr>
                <w:rFonts w:asciiTheme="minorHAnsi" w:hAnsiTheme="minorHAnsi"/>
                <w:b/>
                <w:bCs/>
                <w:sz w:val="20"/>
              </w:rPr>
            </w:pPr>
          </w:p>
          <w:p w14:paraId="6FF1C91F" w14:textId="77777777" w:rsidR="00395FA1" w:rsidRPr="00BA2EBB" w:rsidRDefault="00395FA1">
            <w:pPr>
              <w:rPr>
                <w:rFonts w:asciiTheme="minorHAnsi" w:hAnsiTheme="minorHAnsi"/>
                <w:b/>
                <w:bCs/>
                <w:sz w:val="20"/>
              </w:rPr>
            </w:pPr>
          </w:p>
          <w:p w14:paraId="29BD9C4E" w14:textId="77777777" w:rsidR="00395FA1" w:rsidRPr="00BA2EBB" w:rsidRDefault="00395FA1">
            <w:pPr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3366" w:type="dxa"/>
          </w:tcPr>
          <w:p w14:paraId="6A22217E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3A6BD1B7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55592562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57FBFA84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  <w:p w14:paraId="78C67297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66" w:type="dxa"/>
          </w:tcPr>
          <w:p w14:paraId="7027067C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6" w:type="dxa"/>
          </w:tcPr>
          <w:p w14:paraId="2430B829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</w:tr>
      <w:tr w:rsidR="00395FA1" w:rsidRPr="00BA2EBB" w14:paraId="3A009536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366" w:type="dxa"/>
          </w:tcPr>
          <w:p w14:paraId="6C51C22D" w14:textId="77777777" w:rsidR="00395FA1" w:rsidRPr="00DD30F1" w:rsidRDefault="00395FA1">
            <w:pPr>
              <w:rPr>
                <w:rFonts w:asciiTheme="minorHAnsi" w:hAnsiTheme="minorHAnsi"/>
                <w:bCs w:val="0"/>
                <w:sz w:val="20"/>
              </w:rPr>
            </w:pPr>
            <w:r w:rsidRPr="00DD30F1">
              <w:rPr>
                <w:rFonts w:asciiTheme="minorHAnsi" w:hAnsiTheme="minorHAnsi"/>
                <w:bCs w:val="0"/>
                <w:sz w:val="20"/>
              </w:rPr>
              <w:t>Transcendentalists</w:t>
            </w:r>
            <w:bookmarkStart w:id="0" w:name="_GoBack"/>
            <w:bookmarkEnd w:id="0"/>
          </w:p>
          <w:p w14:paraId="179317E2" w14:textId="77777777" w:rsidR="00395FA1" w:rsidRPr="00BA2EBB" w:rsidRDefault="00395FA1">
            <w:pPr>
              <w:rPr>
                <w:rFonts w:asciiTheme="minorHAnsi" w:hAnsiTheme="minorHAnsi"/>
                <w:b w:val="0"/>
                <w:bCs w:val="0"/>
                <w:sz w:val="20"/>
              </w:rPr>
            </w:pPr>
          </w:p>
          <w:p w14:paraId="0108035C" w14:textId="77777777" w:rsidR="00395FA1" w:rsidRPr="00BA2EBB" w:rsidRDefault="00395FA1">
            <w:pPr>
              <w:rPr>
                <w:rFonts w:asciiTheme="minorHAnsi" w:hAnsiTheme="minorHAnsi"/>
                <w:b w:val="0"/>
                <w:bCs w:val="0"/>
                <w:sz w:val="20"/>
              </w:rPr>
            </w:pPr>
          </w:p>
          <w:p w14:paraId="2B759420" w14:textId="77777777" w:rsidR="00395FA1" w:rsidRPr="00BA2EBB" w:rsidRDefault="00395FA1">
            <w:pPr>
              <w:rPr>
                <w:rFonts w:asciiTheme="minorHAnsi" w:hAnsiTheme="minorHAnsi"/>
                <w:b w:val="0"/>
                <w:bCs w:val="0"/>
                <w:sz w:val="20"/>
              </w:rPr>
            </w:pPr>
          </w:p>
          <w:p w14:paraId="58C04FD7" w14:textId="77777777" w:rsidR="00395FA1" w:rsidRPr="00BA2EBB" w:rsidRDefault="00395FA1">
            <w:pPr>
              <w:rPr>
                <w:rFonts w:asciiTheme="minorHAnsi" w:hAnsiTheme="minorHAnsi"/>
                <w:b w:val="0"/>
                <w:bCs w:val="0"/>
                <w:sz w:val="20"/>
              </w:rPr>
            </w:pPr>
          </w:p>
          <w:p w14:paraId="64C3C3A2" w14:textId="77777777" w:rsidR="00395FA1" w:rsidRPr="00BA2EBB" w:rsidRDefault="00395FA1">
            <w:pPr>
              <w:rPr>
                <w:rFonts w:asciiTheme="minorHAnsi" w:hAnsiTheme="minorHAnsi"/>
                <w:b w:val="0"/>
                <w:bCs w:val="0"/>
                <w:sz w:val="20"/>
              </w:rPr>
            </w:pPr>
          </w:p>
        </w:tc>
        <w:tc>
          <w:tcPr>
            <w:tcW w:w="3366" w:type="dxa"/>
          </w:tcPr>
          <w:p w14:paraId="4534FBD0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366" w:type="dxa"/>
          </w:tcPr>
          <w:p w14:paraId="1CAD2BDD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66" w:type="dxa"/>
          </w:tcPr>
          <w:p w14:paraId="3A7873D5" w14:textId="77777777" w:rsidR="00395FA1" w:rsidRPr="00BA2EBB" w:rsidRDefault="00395FA1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369027F" w14:textId="77777777" w:rsidR="00CF3BA4" w:rsidRPr="00BA2EBB" w:rsidRDefault="00CF3BA4">
      <w:pPr>
        <w:rPr>
          <w:rFonts w:asciiTheme="minorHAnsi" w:hAnsiTheme="minorHAnsi"/>
          <w:sz w:val="20"/>
        </w:rPr>
        <w:sectPr w:rsidR="00CF3BA4" w:rsidRPr="00BA2EBB" w:rsidSect="004E472A">
          <w:pgSz w:w="15840" w:h="12240" w:orient="landscape"/>
          <w:pgMar w:top="576" w:right="576" w:bottom="576" w:left="576" w:header="720" w:footer="720" w:gutter="0"/>
          <w:cols w:space="720"/>
          <w:docGrid w:linePitch="360"/>
        </w:sectPr>
      </w:pPr>
    </w:p>
    <w:p w14:paraId="2E919FB9" w14:textId="77777777" w:rsidR="00CF3BA4" w:rsidRPr="00BA2EBB" w:rsidRDefault="00CF3BA4">
      <w:pPr>
        <w:rPr>
          <w:rFonts w:asciiTheme="minorHAnsi" w:hAnsiTheme="minorHAnsi"/>
          <w:sz w:val="20"/>
        </w:rPr>
      </w:pPr>
    </w:p>
    <w:p w14:paraId="319644B2" w14:textId="77777777" w:rsidR="00CF3BA4" w:rsidRPr="00BA2EBB" w:rsidRDefault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AP U.S. History</w:t>
      </w:r>
    </w:p>
    <w:p w14:paraId="6CD6419E" w14:textId="77777777" w:rsidR="00CF3BA4" w:rsidRPr="00BA2EBB" w:rsidRDefault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Van Over</w:t>
      </w:r>
    </w:p>
    <w:p w14:paraId="72A04C3F" w14:textId="77777777" w:rsidR="00CF3BA4" w:rsidRPr="00BA2EBB" w:rsidRDefault="00CF3BA4">
      <w:pPr>
        <w:rPr>
          <w:rFonts w:asciiTheme="minorHAnsi" w:hAnsiTheme="minorHAnsi"/>
          <w:sz w:val="20"/>
        </w:rPr>
      </w:pPr>
    </w:p>
    <w:p w14:paraId="0A9A04DA" w14:textId="77777777" w:rsidR="00CF3BA4" w:rsidRPr="00BA2EBB" w:rsidRDefault="00CF3BA4" w:rsidP="00BA2EBB">
      <w:pPr>
        <w:jc w:val="center"/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19</w:t>
      </w:r>
      <w:r w:rsidRPr="00BA2EBB">
        <w:rPr>
          <w:rFonts w:asciiTheme="minorHAnsi" w:hAnsiTheme="minorHAnsi"/>
          <w:sz w:val="20"/>
          <w:vertAlign w:val="superscript"/>
        </w:rPr>
        <w:t>th</w:t>
      </w:r>
      <w:r w:rsidRPr="00BA2EBB">
        <w:rPr>
          <w:rFonts w:asciiTheme="minorHAnsi" w:hAnsiTheme="minorHAnsi"/>
          <w:sz w:val="20"/>
        </w:rPr>
        <w:t xml:space="preserve"> Century Reform Movements</w:t>
      </w:r>
    </w:p>
    <w:p w14:paraId="51B8CB54" w14:textId="77777777" w:rsidR="00CF3BA4" w:rsidRPr="00BA2EBB" w:rsidRDefault="00CF3BA4" w:rsidP="00CF3BA4">
      <w:pPr>
        <w:rPr>
          <w:rFonts w:asciiTheme="minorHAnsi" w:hAnsiTheme="minorHAnsi"/>
          <w:sz w:val="20"/>
        </w:rPr>
      </w:pPr>
    </w:p>
    <w:p w14:paraId="43ED0517" w14:textId="5DA647F8" w:rsidR="00CF3BA4" w:rsidRPr="00BA2EBB" w:rsidRDefault="00CF3BA4" w:rsidP="004E472A">
      <w:pPr>
        <w:ind w:left="1440" w:hanging="1440"/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DIRECTIONS:</w:t>
      </w:r>
      <w:r w:rsidRPr="00BA2EBB">
        <w:rPr>
          <w:rFonts w:asciiTheme="minorHAnsi" w:hAnsiTheme="minorHAnsi"/>
          <w:sz w:val="20"/>
        </w:rPr>
        <w:tab/>
        <w:t xml:space="preserve">Complete the matrix on the reverse of this form.  For source material, consult </w:t>
      </w:r>
      <w:r w:rsidR="004E472A" w:rsidRPr="00BA2EBB">
        <w:rPr>
          <w:rFonts w:asciiTheme="minorHAnsi" w:hAnsiTheme="minorHAnsi"/>
          <w:sz w:val="20"/>
        </w:rPr>
        <w:t>Kennedy</w:t>
      </w:r>
      <w:r w:rsidRPr="00BA2EBB">
        <w:rPr>
          <w:rFonts w:asciiTheme="minorHAnsi" w:hAnsiTheme="minorHAnsi"/>
          <w:sz w:val="20"/>
        </w:rPr>
        <w:t xml:space="preserve"> et al, </w:t>
      </w:r>
      <w:r w:rsidR="00F715AA" w:rsidRPr="00BA2EBB">
        <w:rPr>
          <w:rFonts w:asciiTheme="minorHAnsi" w:hAnsiTheme="minorHAnsi"/>
          <w:sz w:val="20"/>
        </w:rPr>
        <w:t>Chapter 15</w:t>
      </w:r>
      <w:r w:rsidRPr="00BA2EBB">
        <w:rPr>
          <w:rFonts w:asciiTheme="minorHAnsi" w:hAnsiTheme="minorHAnsi"/>
          <w:sz w:val="20"/>
        </w:rPr>
        <w:t xml:space="preserve">, and </w:t>
      </w:r>
      <w:r w:rsidR="00BA2EBB" w:rsidRPr="00BA2EBB">
        <w:rPr>
          <w:rFonts w:asciiTheme="minorHAnsi" w:hAnsiTheme="minorHAnsi"/>
          <w:sz w:val="20"/>
        </w:rPr>
        <w:t xml:space="preserve">sources from the internet (such as the videos you’ve been assigned). </w:t>
      </w:r>
      <w:r w:rsidRPr="00BA2EBB">
        <w:rPr>
          <w:rFonts w:asciiTheme="minorHAnsi" w:hAnsiTheme="minorHAnsi"/>
          <w:sz w:val="20"/>
        </w:rPr>
        <w:t xml:space="preserve">Below, you will </w:t>
      </w:r>
      <w:r w:rsidR="004E472A" w:rsidRPr="00BA2EBB">
        <w:rPr>
          <w:rFonts w:asciiTheme="minorHAnsi" w:hAnsiTheme="minorHAnsi"/>
          <w:sz w:val="20"/>
        </w:rPr>
        <w:t xml:space="preserve">find names of individuals or </w:t>
      </w:r>
      <w:r w:rsidRPr="00BA2EBB">
        <w:rPr>
          <w:rFonts w:asciiTheme="minorHAnsi" w:hAnsiTheme="minorHAnsi"/>
          <w:sz w:val="20"/>
        </w:rPr>
        <w:t xml:space="preserve">movements that need </w:t>
      </w:r>
      <w:r w:rsidR="00BA2EBB" w:rsidRPr="00BA2EBB">
        <w:rPr>
          <w:rFonts w:asciiTheme="minorHAnsi" w:hAnsiTheme="minorHAnsi"/>
          <w:sz w:val="20"/>
        </w:rPr>
        <w:t>to be addressed in your matrix.</w:t>
      </w:r>
      <w:r w:rsidRPr="00BA2EBB">
        <w:rPr>
          <w:rFonts w:asciiTheme="minorHAnsi" w:hAnsiTheme="minorHAnsi"/>
          <w:sz w:val="20"/>
        </w:rPr>
        <w:t xml:space="preserve"> </w:t>
      </w:r>
    </w:p>
    <w:p w14:paraId="3775CBE8" w14:textId="77777777" w:rsidR="00CF3BA4" w:rsidRPr="00BA2EBB" w:rsidRDefault="00CF3BA4" w:rsidP="00CF3BA4">
      <w:pPr>
        <w:rPr>
          <w:rFonts w:asciiTheme="minorHAnsi" w:hAnsiTheme="minorHAnsi"/>
          <w:sz w:val="20"/>
        </w:rPr>
      </w:pPr>
    </w:p>
    <w:p w14:paraId="3D1C570D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Lyman Beecher</w:t>
      </w:r>
    </w:p>
    <w:p w14:paraId="03446A6A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Father Theobald Mathew</w:t>
      </w:r>
    </w:p>
    <w:p w14:paraId="72B30C11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Neal Dow</w:t>
      </w:r>
    </w:p>
    <w:p w14:paraId="59E2E4C8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William Lloyd Garrison</w:t>
      </w:r>
    </w:p>
    <w:p w14:paraId="706FC01E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Wendell Phillips</w:t>
      </w:r>
    </w:p>
    <w:p w14:paraId="0A2A3B95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Theodore Weld</w:t>
      </w:r>
    </w:p>
    <w:p w14:paraId="113C8033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Sarah and Angelina Grimke</w:t>
      </w:r>
    </w:p>
    <w:p w14:paraId="590ED96D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Frederick Douglass</w:t>
      </w:r>
    </w:p>
    <w:p w14:paraId="29B80D94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Harriet Tubman</w:t>
      </w:r>
    </w:p>
    <w:p w14:paraId="14EDBE96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Harriet Beecher Stowe</w:t>
      </w:r>
    </w:p>
    <w:p w14:paraId="7FB52F78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smartTag w:uri="urn:schemas-microsoft-com:office:smarttags" w:element="City">
        <w:r w:rsidRPr="00BA2EBB">
          <w:rPr>
            <w:rFonts w:asciiTheme="minorHAnsi" w:hAnsiTheme="minorHAnsi"/>
            <w:sz w:val="20"/>
          </w:rPr>
          <w:t>Elizabeth</w:t>
        </w:r>
      </w:smartTag>
      <w:r w:rsidRPr="00BA2EBB">
        <w:rPr>
          <w:rFonts w:asciiTheme="minorHAnsi" w:hAnsiTheme="minorHAnsi"/>
          <w:sz w:val="20"/>
        </w:rPr>
        <w:t xml:space="preserve"> Cady </w:t>
      </w:r>
      <w:smartTag w:uri="urn:schemas-microsoft-com:office:smarttags" w:element="place">
        <w:smartTag w:uri="urn:schemas-microsoft-com:office:smarttags" w:element="City">
          <w:r w:rsidRPr="00BA2EBB">
            <w:rPr>
              <w:rFonts w:asciiTheme="minorHAnsi" w:hAnsiTheme="minorHAnsi"/>
              <w:sz w:val="20"/>
            </w:rPr>
            <w:t>Stanton</w:t>
          </w:r>
        </w:smartTag>
      </w:smartTag>
    </w:p>
    <w:p w14:paraId="64EB0A86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Lucretia Mott</w:t>
      </w:r>
    </w:p>
    <w:p w14:paraId="27FFA14E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Robert Owen</w:t>
      </w:r>
    </w:p>
    <w:p w14:paraId="14DBF306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George Ripley</w:t>
      </w:r>
    </w:p>
    <w:p w14:paraId="5506DDCF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John Humphrey Noyes</w:t>
      </w:r>
    </w:p>
    <w:p w14:paraId="0378239F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Shakers</w:t>
      </w:r>
    </w:p>
    <w:p w14:paraId="32FB40F0" w14:textId="77777777" w:rsidR="00CF3BA4" w:rsidRPr="00BA2EBB" w:rsidRDefault="00CF3BA4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Mormons</w:t>
      </w:r>
    </w:p>
    <w:p w14:paraId="6BF6F72D" w14:textId="77777777" w:rsidR="00F715AA" w:rsidRPr="00BA2EBB" w:rsidRDefault="00F715AA" w:rsidP="00CF3BA4">
      <w:pPr>
        <w:rPr>
          <w:rFonts w:asciiTheme="minorHAnsi" w:hAnsiTheme="minorHAnsi"/>
          <w:sz w:val="20"/>
        </w:rPr>
      </w:pPr>
      <w:smartTag w:uri="urn:schemas-microsoft-com:office:smarttags" w:element="place">
        <w:smartTag w:uri="urn:schemas-microsoft-com:office:smarttags" w:element="City">
          <w:r w:rsidRPr="00BA2EBB">
            <w:rPr>
              <w:rFonts w:asciiTheme="minorHAnsi" w:hAnsiTheme="minorHAnsi"/>
              <w:sz w:val="20"/>
            </w:rPr>
            <w:t>Oneida</w:t>
          </w:r>
        </w:smartTag>
      </w:smartTag>
      <w:r w:rsidRPr="00BA2EBB">
        <w:rPr>
          <w:rFonts w:asciiTheme="minorHAnsi" w:hAnsiTheme="minorHAnsi"/>
          <w:sz w:val="20"/>
        </w:rPr>
        <w:t xml:space="preserve"> Community</w:t>
      </w:r>
    </w:p>
    <w:p w14:paraId="7C7557D4" w14:textId="77777777" w:rsidR="00F715AA" w:rsidRPr="00BA2EBB" w:rsidRDefault="00F715AA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Susan B. Anthony</w:t>
      </w:r>
    </w:p>
    <w:p w14:paraId="3CB7622B" w14:textId="77777777" w:rsidR="00F715AA" w:rsidRPr="00BA2EBB" w:rsidRDefault="00F715AA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Joseph Smith</w:t>
      </w:r>
    </w:p>
    <w:p w14:paraId="623DD2BA" w14:textId="77777777" w:rsidR="00F715AA" w:rsidRPr="00BA2EBB" w:rsidRDefault="00F715AA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Henry David Thoreau</w:t>
      </w:r>
    </w:p>
    <w:p w14:paraId="78CA11DE" w14:textId="77777777" w:rsidR="00F715AA" w:rsidRPr="00BA2EBB" w:rsidRDefault="00F715AA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Ralph Waldo Emerson</w:t>
      </w:r>
    </w:p>
    <w:p w14:paraId="7B1C6BDA" w14:textId="77777777" w:rsidR="00F715AA" w:rsidRPr="00BA2EBB" w:rsidRDefault="00F715AA" w:rsidP="00CF3BA4">
      <w:pPr>
        <w:rPr>
          <w:rFonts w:asciiTheme="minorHAnsi" w:hAnsiTheme="minorHAnsi"/>
          <w:sz w:val="20"/>
        </w:rPr>
      </w:pPr>
      <w:r w:rsidRPr="00BA2EBB">
        <w:rPr>
          <w:rFonts w:asciiTheme="minorHAnsi" w:hAnsiTheme="minorHAnsi"/>
          <w:sz w:val="20"/>
        </w:rPr>
        <w:t>American Temperance Society</w:t>
      </w:r>
    </w:p>
    <w:p w14:paraId="0C62944B" w14:textId="77777777" w:rsidR="00F715AA" w:rsidRPr="00BA2EBB" w:rsidRDefault="00F715AA" w:rsidP="00CF3BA4">
      <w:pPr>
        <w:rPr>
          <w:rFonts w:asciiTheme="minorHAnsi" w:hAnsiTheme="minorHAnsi"/>
          <w:sz w:val="20"/>
        </w:rPr>
      </w:pPr>
    </w:p>
    <w:p w14:paraId="04EB3454" w14:textId="3F25A04C" w:rsidR="00000000" w:rsidRDefault="00DD30F1" w:rsidP="00CF3BA4"/>
    <w:p w14:paraId="71CB7EE0" w14:textId="040F55C4" w:rsidR="00F715AA" w:rsidRPr="00BA2EBB" w:rsidRDefault="00BA2EBB" w:rsidP="00CF3BA4">
      <w:p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For more names and organizations, make sure to use</w:t>
      </w:r>
      <w:r w:rsidRPr="00BA2EBB">
        <w:rPr>
          <w:rFonts w:asciiTheme="minorHAnsi" w:hAnsiTheme="minorHAnsi"/>
          <w:b/>
          <w:sz w:val="20"/>
        </w:rPr>
        <w:t xml:space="preserve"> </w:t>
      </w:r>
      <w:hyperlink r:id="rId5" w:history="1">
        <w:r w:rsidRPr="00BA2EBB">
          <w:rPr>
            <w:rStyle w:val="Hyperlink"/>
            <w:rFonts w:asciiTheme="minorHAnsi" w:hAnsiTheme="minorHAnsi"/>
            <w:b/>
            <w:sz w:val="20"/>
          </w:rPr>
          <w:t>THIS VIDEO</w:t>
        </w:r>
      </w:hyperlink>
      <w:r w:rsidRPr="00BA2EBB">
        <w:rPr>
          <w:rFonts w:asciiTheme="minorHAnsi" w:hAnsiTheme="minorHAnsi"/>
          <w:b/>
          <w:sz w:val="20"/>
        </w:rPr>
        <w:t xml:space="preserve"> and </w:t>
      </w:r>
      <w:hyperlink r:id="rId6" w:history="1">
        <w:r w:rsidRPr="00BA2EBB">
          <w:rPr>
            <w:rStyle w:val="Hyperlink"/>
            <w:rFonts w:asciiTheme="minorHAnsi" w:hAnsiTheme="minorHAnsi"/>
            <w:b/>
            <w:sz w:val="20"/>
          </w:rPr>
          <w:t>THIS VIDEO</w:t>
        </w:r>
      </w:hyperlink>
      <w:r>
        <w:rPr>
          <w:rFonts w:asciiTheme="minorHAnsi" w:hAnsiTheme="minorHAnsi"/>
          <w:b/>
          <w:sz w:val="20"/>
        </w:rPr>
        <w:t>, or go to the UNIT THREE GUIDE online.</w:t>
      </w:r>
      <w:r w:rsidR="00F715AA" w:rsidRPr="00BA2EBB">
        <w:rPr>
          <w:rFonts w:asciiTheme="minorHAnsi" w:hAnsiTheme="minorHAnsi"/>
          <w:b/>
          <w:sz w:val="20"/>
        </w:rPr>
        <w:t xml:space="preserve">  </w:t>
      </w:r>
      <w:r>
        <w:rPr>
          <w:rFonts w:asciiTheme="minorHAnsi" w:hAnsiTheme="minorHAnsi"/>
          <w:b/>
          <w:sz w:val="20"/>
        </w:rPr>
        <w:t>These sources give you clues on what you need to know.  You should be thorough with your level of information you</w:t>
      </w:r>
      <w:r w:rsidR="00514122">
        <w:rPr>
          <w:rFonts w:asciiTheme="minorHAnsi" w:hAnsiTheme="minorHAnsi"/>
          <w:b/>
          <w:sz w:val="20"/>
        </w:rPr>
        <w:t xml:space="preserve"> include for this assignment, as grading will be based on the level and general accuracy of information.</w:t>
      </w:r>
    </w:p>
    <w:p w14:paraId="26CF4B97" w14:textId="77777777" w:rsidR="00F715AA" w:rsidRPr="00BA2EBB" w:rsidRDefault="00F715AA" w:rsidP="00CF3BA4">
      <w:pPr>
        <w:rPr>
          <w:rFonts w:asciiTheme="minorHAnsi" w:hAnsiTheme="minorHAnsi"/>
          <w:b/>
          <w:sz w:val="20"/>
        </w:rPr>
      </w:pPr>
    </w:p>
    <w:p w14:paraId="7993AF34" w14:textId="77777777" w:rsidR="00F715AA" w:rsidRPr="00BA2EBB" w:rsidRDefault="00F715AA" w:rsidP="00CF3BA4">
      <w:pPr>
        <w:rPr>
          <w:rFonts w:asciiTheme="minorHAnsi" w:hAnsiTheme="minorHAnsi"/>
          <w:b/>
          <w:sz w:val="20"/>
        </w:rPr>
      </w:pPr>
    </w:p>
    <w:p w14:paraId="31B54571" w14:textId="77777777" w:rsidR="00F715AA" w:rsidRPr="00BA2EBB" w:rsidRDefault="00F715AA" w:rsidP="00CF3BA4">
      <w:pPr>
        <w:rPr>
          <w:rFonts w:asciiTheme="minorHAnsi" w:hAnsiTheme="minorHAnsi"/>
          <w:sz w:val="20"/>
        </w:rPr>
      </w:pPr>
    </w:p>
    <w:p w14:paraId="1235DB17" w14:textId="77777777" w:rsidR="00CF3BA4" w:rsidRPr="00BA2EBB" w:rsidRDefault="00CF3BA4" w:rsidP="00CF3BA4">
      <w:pPr>
        <w:rPr>
          <w:rFonts w:asciiTheme="minorHAnsi" w:hAnsiTheme="minorHAnsi"/>
          <w:sz w:val="20"/>
        </w:rPr>
      </w:pPr>
    </w:p>
    <w:sectPr w:rsidR="00CF3BA4" w:rsidRPr="00BA2EBB" w:rsidSect="00CF3BA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A1"/>
    <w:rsid w:val="00395FA1"/>
    <w:rsid w:val="004E472A"/>
    <w:rsid w:val="00514122"/>
    <w:rsid w:val="00710BEF"/>
    <w:rsid w:val="00745350"/>
    <w:rsid w:val="00BA2EBB"/>
    <w:rsid w:val="00CF3BA4"/>
    <w:rsid w:val="00DD30F1"/>
    <w:rsid w:val="00F7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E432D64"/>
  <w15:chartTrackingRefBased/>
  <w15:docId w15:val="{6D9872C2-5CFE-4499-8DC0-AB96510A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ranklin Gothic Medium Cond" w:hAnsi="Franklin Gothic Medium Cond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9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95FA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BA2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cNxJEY" TargetMode="External"/><Relationship Id="rId5" Type="http://schemas.openxmlformats.org/officeDocument/2006/relationships/hyperlink" Target="https://goo.gl/4BLB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Definitions of Movement/Concept</vt:lpstr>
    </vt:vector>
  </TitlesOfParts>
  <Company>Desert Vista High School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Definitions of Movement/Concept</dc:title>
  <dc:subject/>
  <dc:creator>Mark Van Over</dc:creator>
  <cp:keywords/>
  <dc:description/>
  <cp:lastModifiedBy>Mark Van Over</cp:lastModifiedBy>
  <cp:revision>2</cp:revision>
  <cp:lastPrinted>2006-10-16T17:59:00Z</cp:lastPrinted>
  <dcterms:created xsi:type="dcterms:W3CDTF">2015-10-12T05:31:00Z</dcterms:created>
  <dcterms:modified xsi:type="dcterms:W3CDTF">2015-10-12T05:31:00Z</dcterms:modified>
</cp:coreProperties>
</file>